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1C475C2F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宋体" w:hAnsi="Arial" w:cs="Times New Roman"/>
          <w:b/>
          <w:sz w:val="24"/>
          <w:szCs w:val="20"/>
          <w:lang w:val="en-GB"/>
        </w:rPr>
        <w:t>10</w:t>
      </w:r>
      <w:r w:rsidR="00037F6E">
        <w:rPr>
          <w:rFonts w:ascii="Arial" w:eastAsia="宋体" w:hAnsi="Arial" w:cs="Times New Roman"/>
          <w:b/>
          <w:sz w:val="24"/>
          <w:szCs w:val="20"/>
          <w:lang w:val="en-GB"/>
        </w:rPr>
        <w:t>2</w:t>
      </w:r>
      <w:r w:rsidR="003A0ED8">
        <w:rPr>
          <w:rFonts w:ascii="Arial" w:eastAsia="宋体" w:hAnsi="Arial" w:cs="Times New Roman"/>
          <w:b/>
          <w:sz w:val="24"/>
          <w:szCs w:val="20"/>
          <w:lang w:val="en-GB"/>
        </w:rPr>
        <w:t>-</w:t>
      </w:r>
      <w:r w:rsidR="00037F6E">
        <w:rPr>
          <w:rFonts w:ascii="Arial" w:eastAsia="宋体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AF5285" w:rsidRPr="00AF5285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R4-22</w:t>
      </w:r>
      <w:r w:rsidR="00A27DDF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05874</w:t>
      </w:r>
    </w:p>
    <w:p w14:paraId="3DEDC117" w14:textId="205C6DE4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 w:rsidR="003C7905">
        <w:rPr>
          <w:rFonts w:ascii="Arial" w:eastAsia="宋体" w:hAnsi="Arial" w:cs="Times New Roman"/>
          <w:b/>
          <w:sz w:val="24"/>
          <w:szCs w:val="20"/>
          <w:lang w:val="en-GB"/>
        </w:rPr>
        <w:t>21</w:t>
      </w:r>
      <w:r w:rsidR="003C7905" w:rsidRPr="00037F6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st</w:t>
      </w:r>
      <w:r w:rsidR="003C7905" w:rsidRPr="00037F6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037F6E" w:rsidRPr="00037F6E">
        <w:rPr>
          <w:rFonts w:ascii="Arial" w:eastAsia="宋体" w:hAnsi="Arial" w:cs="Times New Roman"/>
          <w:b/>
          <w:sz w:val="24"/>
          <w:szCs w:val="20"/>
          <w:lang w:val="en-GB"/>
        </w:rPr>
        <w:t>Feb</w:t>
      </w:r>
      <w:r w:rsidR="009A1CF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 w:rsidR="003C7905">
        <w:rPr>
          <w:rFonts w:ascii="Arial" w:eastAsia="宋体" w:hAnsi="Arial" w:cs="Times New Roman"/>
          <w:b/>
          <w:sz w:val="24"/>
          <w:szCs w:val="20"/>
          <w:lang w:val="en-GB"/>
        </w:rPr>
        <w:t>3</w:t>
      </w:r>
      <w:r w:rsidR="003C7905" w:rsidRPr="002D448D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rd</w:t>
      </w:r>
      <w:r w:rsidR="003C7905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037F6E">
        <w:rPr>
          <w:rFonts w:ascii="Arial" w:eastAsia="宋体" w:hAnsi="Arial" w:cs="Times New Roman"/>
          <w:b/>
          <w:sz w:val="24"/>
          <w:szCs w:val="20"/>
          <w:lang w:val="en-GB"/>
        </w:rPr>
        <w:t>Mar</w:t>
      </w:r>
      <w:r w:rsidR="009557A8">
        <w:rPr>
          <w:rFonts w:ascii="Arial" w:eastAsia="宋体" w:hAnsi="Arial" w:cs="Times New Roman"/>
          <w:b/>
          <w:sz w:val="24"/>
          <w:szCs w:val="20"/>
          <w:lang w:val="en-GB"/>
        </w:rPr>
        <w:t>,</w:t>
      </w:r>
      <w:proofErr w:type="gramEnd"/>
      <w:r w:rsidR="009557A8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</w:t>
      </w:r>
      <w:r w:rsidR="003A0ED8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1E9B2F1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Discussion on </w:t>
      </w:r>
      <w:r w:rsidR="001B54AD">
        <w:rPr>
          <w:rFonts w:ascii="Arial" w:eastAsia="Calibri" w:hAnsi="Arial" w:cs="Arial"/>
          <w:b/>
          <w:bCs/>
          <w:sz w:val="24"/>
        </w:rPr>
        <w:t xml:space="preserve">the number of serving carriers for </w:t>
      </w:r>
      <w:r w:rsidR="007F4716">
        <w:rPr>
          <w:rFonts w:ascii="Arial" w:eastAsia="Calibri" w:hAnsi="Arial" w:cs="Arial"/>
          <w:b/>
          <w:bCs/>
          <w:sz w:val="24"/>
        </w:rPr>
        <w:t>IBM inter-band FR2 UL CA</w:t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 </w:t>
      </w:r>
    </w:p>
    <w:p w14:paraId="53921647" w14:textId="6AE13650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37F6E">
        <w:rPr>
          <w:rFonts w:ascii="Arial" w:eastAsia="MS Mincho" w:hAnsi="Arial" w:cs="Arial"/>
          <w:b/>
          <w:bCs/>
          <w:sz w:val="24"/>
          <w:szCs w:val="20"/>
          <w:lang w:val="en-GB"/>
        </w:rPr>
        <w:t>10</w:t>
      </w:r>
      <w:r w:rsidR="006C1EB2" w:rsidRPr="006C1EB2">
        <w:rPr>
          <w:rFonts w:ascii="Arial" w:eastAsia="MS Mincho" w:hAnsi="Arial" w:cs="Arial"/>
          <w:b/>
          <w:bCs/>
          <w:sz w:val="24"/>
          <w:szCs w:val="20"/>
          <w:lang w:val="en-GB"/>
        </w:rPr>
        <w:t>.4.</w:t>
      </w:r>
      <w:r w:rsidR="007F4716">
        <w:rPr>
          <w:rFonts w:ascii="Arial" w:eastAsia="MS Mincho" w:hAnsi="Arial" w:cs="Arial"/>
          <w:b/>
          <w:bCs/>
          <w:sz w:val="24"/>
          <w:szCs w:val="20"/>
          <w:lang w:val="en-GB"/>
        </w:rPr>
        <w:t>6.2</w:t>
      </w:r>
    </w:p>
    <w:p w14:paraId="266D763D" w14:textId="00AD5442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12B5D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2E3B358" w14:textId="0CD48CE3" w:rsidR="00037F6E" w:rsidRPr="000132EC" w:rsidRDefault="00781E1D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meeting RAN4</w:t>
      </w:r>
      <w:r w:rsidR="002C4A07">
        <w:rPr>
          <w:rFonts w:eastAsia="Calibri" w:cs="Times New Roman"/>
          <w:szCs w:val="20"/>
          <w:lang w:val="en-GB"/>
        </w:rPr>
        <w:t>#</w:t>
      </w:r>
      <w:r w:rsidR="00FD0102">
        <w:rPr>
          <w:rFonts w:eastAsia="Calibri" w:cs="Times New Roman"/>
          <w:szCs w:val="20"/>
          <w:lang w:val="en-GB"/>
        </w:rPr>
        <w:t>101</w:t>
      </w:r>
      <w:r w:rsidR="00EB18D6">
        <w:rPr>
          <w:rFonts w:eastAsia="Calibri" w:cs="Times New Roman"/>
          <w:szCs w:val="20"/>
          <w:lang w:val="en-GB"/>
        </w:rPr>
        <w:t>bis-e, number of UL carriers for FR2 inter-band UL CA for IBM UEs has been discussed and captured in the agreed WF</w:t>
      </w:r>
      <w:r w:rsidR="00E41B08">
        <w:rPr>
          <w:rFonts w:eastAsia="Calibri" w:cs="Times New Roman"/>
          <w:szCs w:val="20"/>
          <w:lang w:val="en-GB"/>
        </w:rPr>
        <w:t xml:space="preserve"> </w:t>
      </w:r>
      <w:r w:rsidR="00EB18D6">
        <w:rPr>
          <w:rFonts w:eastAsia="Calibri" w:cs="Times New Roman"/>
          <w:szCs w:val="20"/>
          <w:lang w:val="en-GB"/>
        </w:rPr>
        <w:t xml:space="preserve">[1]. In this paper we will discuss and provide our view on it. </w:t>
      </w:r>
    </w:p>
    <w:p w14:paraId="2FF6A72B" w14:textId="18837120" w:rsidR="003B659E" w:rsidRDefault="003B659E" w:rsidP="00AE56B1">
      <w:pPr>
        <w:pStyle w:val="RAN4H1"/>
      </w:pPr>
      <w:r w:rsidRPr="00AE56B1">
        <w:t>Discussion</w:t>
      </w:r>
    </w:p>
    <w:p w14:paraId="65A41043" w14:textId="7A34A664" w:rsidR="00611DC9" w:rsidRDefault="00CA5B8C" w:rsidP="00611DC9">
      <w:pPr>
        <w:rPr>
          <w:lang w:val="en-GB"/>
        </w:rPr>
      </w:pPr>
      <w:r>
        <w:rPr>
          <w:lang w:val="en-GB"/>
        </w:rPr>
        <w:t>In last RAN4 meeting, the supported number of UL carriers for FR2 inter-band UL CA for IBM UEs was discussed</w:t>
      </w:r>
      <w:r w:rsidR="0071579F">
        <w:rPr>
          <w:lang w:val="en-GB"/>
        </w:rPr>
        <w:t>. Du</w:t>
      </w:r>
      <w:r w:rsidR="00EB18D6" w:rsidRPr="00E651D7">
        <w:rPr>
          <w:lang w:val="en-GB"/>
        </w:rPr>
        <w:t xml:space="preserve">ring the discussions following options were proposed </w:t>
      </w:r>
      <w:r w:rsidR="00EB18D6">
        <w:rPr>
          <w:lang w:val="en-GB"/>
        </w:rPr>
        <w:t xml:space="preserve">in </w:t>
      </w:r>
      <w:r w:rsidR="00E41B08">
        <w:rPr>
          <w:lang w:val="en-GB"/>
        </w:rPr>
        <w:t xml:space="preserve">agreed </w:t>
      </w:r>
      <w:r w:rsidR="00EB18D6">
        <w:rPr>
          <w:lang w:val="en-GB"/>
        </w:rPr>
        <w:t>WF [1]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B18D6" w14:paraId="25D4511C" w14:textId="77777777" w:rsidTr="00EB18D6">
        <w:tc>
          <w:tcPr>
            <w:tcW w:w="9617" w:type="dxa"/>
          </w:tcPr>
          <w:p w14:paraId="5D385B31" w14:textId="77777777" w:rsidR="00EB18D6" w:rsidRPr="002E650B" w:rsidRDefault="00EB18D6" w:rsidP="00EB18D6">
            <w:pPr>
              <w:rPr>
                <w:b/>
                <w:color w:val="0070C0"/>
                <w:u w:val="single"/>
                <w:lang w:eastAsia="ko-KR"/>
              </w:rPr>
            </w:pPr>
            <w:r w:rsidRPr="002E650B">
              <w:rPr>
                <w:b/>
                <w:color w:val="0070C0"/>
                <w:u w:val="single"/>
                <w:lang w:eastAsia="ko-KR"/>
              </w:rPr>
              <w:t>Issue 2-1-2 number of UL carriers to be supported for FR2 inter-band UL CA for IBM UEs</w:t>
            </w:r>
          </w:p>
          <w:p w14:paraId="560F443C" w14:textId="77777777" w:rsidR="00EB18D6" w:rsidRPr="002E650B" w:rsidRDefault="00EB18D6" w:rsidP="00EB18D6">
            <w:pPr>
              <w:rPr>
                <w:i/>
                <w:color w:val="0070C0"/>
                <w:lang w:eastAsia="zh-CN"/>
              </w:rPr>
            </w:pPr>
            <w:r w:rsidRPr="002E650B">
              <w:rPr>
                <w:rFonts w:eastAsiaTheme="minorEastAsia"/>
                <w:i/>
                <w:color w:val="0070C0"/>
                <w:lang w:eastAsia="zh-CN"/>
              </w:rPr>
              <w:t xml:space="preserve">Candidate options: </w:t>
            </w:r>
          </w:p>
          <w:p w14:paraId="22B99F0B" w14:textId="77777777" w:rsidR="00EB18D6" w:rsidRPr="002E650B" w:rsidRDefault="00EB18D6" w:rsidP="00EB18D6">
            <w:pPr>
              <w:pStyle w:val="ListParagraph"/>
              <w:numPr>
                <w:ilvl w:val="1"/>
                <w:numId w:val="30"/>
              </w:numPr>
              <w:spacing w:after="120" w:line="259" w:lineRule="auto"/>
              <w:ind w:left="1010"/>
              <w:contextualSpacing w:val="0"/>
              <w:rPr>
                <w:color w:val="0070C0"/>
              </w:rPr>
            </w:pPr>
            <w:r w:rsidRPr="002E650B">
              <w:rPr>
                <w:color w:val="0070C0"/>
              </w:rPr>
              <w:t xml:space="preserve">Option 1: Number of serving carriers capabilities of clause 3.6.2.1 for FR2 inter-band UL CA shall be revised to following: </w:t>
            </w:r>
          </w:p>
          <w:p w14:paraId="46173C64" w14:textId="77777777" w:rsidR="00EB18D6" w:rsidRPr="002E650B" w:rsidRDefault="00EB18D6" w:rsidP="00EB18D6">
            <w:pPr>
              <w:pStyle w:val="ListParagraph"/>
              <w:numPr>
                <w:ilvl w:val="2"/>
                <w:numId w:val="30"/>
              </w:numPr>
              <w:spacing w:after="120" w:line="259" w:lineRule="auto"/>
              <w:ind w:left="2376"/>
              <w:contextualSpacing w:val="0"/>
              <w:rPr>
                <w:color w:val="0070C0"/>
              </w:rPr>
            </w:pPr>
            <w:r w:rsidRPr="002E650B">
              <w:rPr>
                <w:color w:val="0070C0"/>
              </w:rPr>
              <w:t xml:space="preserve">up to 1 UL (or 2 UL if SUL is configured) in </w:t>
            </w:r>
            <w:proofErr w:type="spellStart"/>
            <w:r w:rsidRPr="002E650B">
              <w:rPr>
                <w:color w:val="0070C0"/>
              </w:rPr>
              <w:t>PCell</w:t>
            </w:r>
            <w:proofErr w:type="spellEnd"/>
            <w:r w:rsidRPr="002E650B">
              <w:rPr>
                <w:color w:val="0070C0"/>
              </w:rPr>
              <w:t xml:space="preserve"> and up to 2 UL (or 3 UL if SUL is configured) in </w:t>
            </w:r>
            <w:proofErr w:type="spellStart"/>
            <w:r w:rsidRPr="002E650B">
              <w:rPr>
                <w:color w:val="0070C0"/>
              </w:rPr>
              <w:t>SCell</w:t>
            </w:r>
            <w:proofErr w:type="spellEnd"/>
            <w:r w:rsidRPr="002E650B">
              <w:rPr>
                <w:color w:val="0070C0"/>
              </w:rPr>
              <w:t>.</w:t>
            </w:r>
          </w:p>
          <w:p w14:paraId="0474A88A" w14:textId="77777777" w:rsidR="00EB18D6" w:rsidRPr="002E650B" w:rsidRDefault="00EB18D6" w:rsidP="00EB18D6">
            <w:pPr>
              <w:pStyle w:val="ListParagraph"/>
              <w:numPr>
                <w:ilvl w:val="2"/>
                <w:numId w:val="30"/>
              </w:numPr>
              <w:spacing w:after="120" w:line="259" w:lineRule="auto"/>
              <w:ind w:left="2376"/>
              <w:contextualSpacing w:val="0"/>
              <w:rPr>
                <w:color w:val="0070C0"/>
              </w:rPr>
            </w:pPr>
            <w:r w:rsidRPr="002E650B">
              <w:rPr>
                <w:color w:val="0070C0"/>
              </w:rPr>
              <w:t>SUL may be configured together with one of the UL.</w:t>
            </w:r>
          </w:p>
          <w:p w14:paraId="0A72724E" w14:textId="77777777" w:rsidR="00EB18D6" w:rsidRPr="002E650B" w:rsidRDefault="00EB18D6" w:rsidP="00EB18D6">
            <w:pPr>
              <w:pStyle w:val="ListParagraph"/>
              <w:numPr>
                <w:ilvl w:val="1"/>
                <w:numId w:val="30"/>
              </w:numPr>
              <w:spacing w:after="120" w:line="259" w:lineRule="auto"/>
              <w:contextualSpacing w:val="0"/>
              <w:rPr>
                <w:color w:val="0070C0"/>
              </w:rPr>
            </w:pPr>
            <w:r w:rsidRPr="002E650B">
              <w:rPr>
                <w:color w:val="0070C0"/>
              </w:rPr>
              <w:t xml:space="preserve">Option 2: The revision is not needed. </w:t>
            </w:r>
          </w:p>
          <w:p w14:paraId="0327B841" w14:textId="77777777" w:rsidR="00EB18D6" w:rsidRPr="00EB18D6" w:rsidRDefault="00EB18D6" w:rsidP="00611DC9"/>
        </w:tc>
      </w:tr>
    </w:tbl>
    <w:p w14:paraId="4C548662" w14:textId="6D3B0920" w:rsidR="00EB18D6" w:rsidRDefault="00EB18D6" w:rsidP="00611DC9">
      <w:pPr>
        <w:rPr>
          <w:lang w:val="en-GB"/>
        </w:rPr>
      </w:pPr>
    </w:p>
    <w:p w14:paraId="49080499" w14:textId="31ED24E0" w:rsidR="0071579F" w:rsidRDefault="00CA5B8C" w:rsidP="00611DC9">
      <w:pPr>
        <w:rPr>
          <w:lang w:val="en-GB"/>
        </w:rPr>
      </w:pPr>
      <w:r>
        <w:rPr>
          <w:lang w:val="en-GB"/>
        </w:rPr>
        <w:t xml:space="preserve">In RF side, it </w:t>
      </w:r>
      <w:r w:rsidR="0071579F">
        <w:rPr>
          <w:lang w:val="en-GB"/>
        </w:rPr>
        <w:t xml:space="preserve">was discussed that two NR bands for inter-band UL CA for IBM UEs and there is 1 UL CC per band. It was captured in CR [3] in RF side as below: </w:t>
      </w:r>
    </w:p>
    <w:p w14:paraId="7DC7DE9F" w14:textId="77777777" w:rsidR="0071579F" w:rsidRPr="0071579F" w:rsidRDefault="0071579F" w:rsidP="0071579F">
      <w:pPr>
        <w:ind w:firstLine="720"/>
        <w:rPr>
          <w:i/>
          <w:iCs/>
          <w:lang w:val="en-GB"/>
        </w:rPr>
      </w:pPr>
      <w:r w:rsidRPr="0071579F">
        <w:rPr>
          <w:i/>
          <w:iCs/>
          <w:lang w:val="en-GB"/>
        </w:rPr>
        <w:t xml:space="preserve">- inter-band uplink CA with two NR bands, and each UL band is configured with a single CC. </w:t>
      </w:r>
    </w:p>
    <w:p w14:paraId="25A941E2" w14:textId="519D498D" w:rsidR="0071579F" w:rsidRDefault="0071579F" w:rsidP="00611DC9">
      <w:pPr>
        <w:rPr>
          <w:lang w:val="en-GB"/>
        </w:rPr>
      </w:pPr>
      <w:r>
        <w:rPr>
          <w:lang w:val="en-GB"/>
        </w:rPr>
        <w:t xml:space="preserve">The supported number of serving carriers for UL defined in current specification 38.133 section 3.6.2 numbers of serving carries is as below: </w:t>
      </w:r>
    </w:p>
    <w:p w14:paraId="512894CA" w14:textId="10976957" w:rsidR="0071579F" w:rsidRPr="0071579F" w:rsidRDefault="0071579F" w:rsidP="0071579F">
      <w:pPr>
        <w:pStyle w:val="B1"/>
        <w:rPr>
          <w:i/>
          <w:iCs/>
        </w:rPr>
      </w:pPr>
      <w:r w:rsidRPr="0071579F">
        <w:rPr>
          <w:i/>
          <w:iCs/>
        </w:rPr>
        <w:t>with 1 UL (</w:t>
      </w:r>
      <w:r w:rsidRPr="0071579F">
        <w:rPr>
          <w:i/>
          <w:iCs/>
          <w:lang w:eastAsia="zh-CN"/>
        </w:rPr>
        <w:t xml:space="preserve">or 2 UL if SUL is configured) in </w:t>
      </w:r>
      <w:proofErr w:type="spellStart"/>
      <w:r w:rsidRPr="0071579F">
        <w:rPr>
          <w:i/>
          <w:iCs/>
        </w:rPr>
        <w:t>PCell</w:t>
      </w:r>
      <w:proofErr w:type="spellEnd"/>
      <w:r w:rsidRPr="0071579F">
        <w:rPr>
          <w:i/>
          <w:iCs/>
        </w:rPr>
        <w:t xml:space="preserve"> and up to 1 UL</w:t>
      </w:r>
      <w:r w:rsidRPr="0071579F">
        <w:rPr>
          <w:i/>
          <w:iCs/>
          <w:lang w:eastAsia="zh-CN"/>
        </w:rPr>
        <w:t xml:space="preserve"> (or 2 UL if SUL is configured) in</w:t>
      </w:r>
      <w:r w:rsidRPr="0071579F">
        <w:rPr>
          <w:i/>
          <w:iCs/>
        </w:rPr>
        <w:t xml:space="preserve"> </w:t>
      </w:r>
      <w:proofErr w:type="spellStart"/>
      <w:r w:rsidRPr="0071579F">
        <w:rPr>
          <w:i/>
          <w:iCs/>
        </w:rPr>
        <w:t>SCell</w:t>
      </w:r>
      <w:proofErr w:type="spellEnd"/>
      <w:r w:rsidRPr="0071579F">
        <w:rPr>
          <w:i/>
          <w:iCs/>
        </w:rPr>
        <w:t>.</w:t>
      </w:r>
    </w:p>
    <w:p w14:paraId="1CE0DF8E" w14:textId="77777777" w:rsidR="0071579F" w:rsidRPr="0071579F" w:rsidRDefault="0071579F" w:rsidP="0071579F">
      <w:pPr>
        <w:pStyle w:val="B1"/>
        <w:rPr>
          <w:i/>
          <w:iCs/>
        </w:rPr>
      </w:pPr>
      <w:r w:rsidRPr="0071579F">
        <w:rPr>
          <w:i/>
          <w:iCs/>
        </w:rPr>
        <w:t>-</w:t>
      </w:r>
      <w:r w:rsidRPr="0071579F">
        <w:rPr>
          <w:i/>
          <w:iCs/>
        </w:rPr>
        <w:tab/>
        <w:t>SUL may be configured together with one of the UL</w:t>
      </w:r>
    </w:p>
    <w:p w14:paraId="0F552993" w14:textId="27D410A1" w:rsidR="0071579F" w:rsidRPr="0071579F" w:rsidRDefault="0071579F" w:rsidP="00611DC9">
      <w:pPr>
        <w:rPr>
          <w:lang w:val="en-GB"/>
        </w:rPr>
      </w:pPr>
      <w:r>
        <w:rPr>
          <w:lang w:val="en-GB"/>
        </w:rPr>
        <w:t xml:space="preserve">The current specification </w:t>
      </w:r>
      <w:r w:rsidR="00B77AA2">
        <w:rPr>
          <w:lang w:val="en-GB"/>
        </w:rPr>
        <w:t>can</w:t>
      </w:r>
      <w:r>
        <w:rPr>
          <w:lang w:val="en-GB"/>
        </w:rPr>
        <w:t xml:space="preserve"> </w:t>
      </w:r>
      <w:r w:rsidR="00B77AA2">
        <w:rPr>
          <w:lang w:val="en-GB"/>
        </w:rPr>
        <w:t xml:space="preserve">fulfil the supported numbers of serving carriers for inter-band FR2 UL CA for IBM UEs defined in RF side. </w:t>
      </w:r>
    </w:p>
    <w:p w14:paraId="5002850D" w14:textId="3B8C4EB6" w:rsidR="00A315D4" w:rsidRDefault="004C57C5" w:rsidP="00A1036C">
      <w:pPr>
        <w:pStyle w:val="RAN4proposal"/>
        <w:numPr>
          <w:ilvl w:val="0"/>
          <w:numId w:val="0"/>
        </w:numPr>
        <w:rPr>
          <w:lang w:val="en-GB"/>
        </w:rPr>
      </w:pPr>
      <w:r>
        <w:rPr>
          <w:lang w:val="en-GB"/>
        </w:rPr>
        <w:t xml:space="preserve">Proposal: </w:t>
      </w:r>
      <w:r w:rsidR="00B77AA2">
        <w:rPr>
          <w:lang w:val="en-GB"/>
        </w:rPr>
        <w:t>The supported numbers of serving carriers for inter-band FR2 UL CA for IBM UEs is up to 2 CCs which each UL band is configured with a single CC. Current specification as below can fulfil the requirements.</w:t>
      </w:r>
    </w:p>
    <w:p w14:paraId="49E87AFA" w14:textId="77777777" w:rsidR="00B77AA2" w:rsidRPr="00B77AA2" w:rsidRDefault="00B77AA2" w:rsidP="00B77AA2">
      <w:pPr>
        <w:pStyle w:val="B1"/>
        <w:rPr>
          <w:b/>
          <w:bCs/>
        </w:rPr>
      </w:pPr>
      <w:r w:rsidRPr="00B77AA2">
        <w:rPr>
          <w:b/>
          <w:bCs/>
        </w:rPr>
        <w:t>with 1 UL (</w:t>
      </w:r>
      <w:r w:rsidRPr="00B77AA2">
        <w:rPr>
          <w:b/>
          <w:bCs/>
          <w:lang w:eastAsia="zh-CN"/>
        </w:rPr>
        <w:t xml:space="preserve">or 2 UL if SUL is configured) in </w:t>
      </w:r>
      <w:proofErr w:type="spellStart"/>
      <w:r w:rsidRPr="00B77AA2">
        <w:rPr>
          <w:b/>
          <w:bCs/>
        </w:rPr>
        <w:t>PCell</w:t>
      </w:r>
      <w:proofErr w:type="spellEnd"/>
      <w:r w:rsidRPr="00B77AA2">
        <w:rPr>
          <w:b/>
          <w:bCs/>
        </w:rPr>
        <w:t xml:space="preserve"> and up to 1 UL</w:t>
      </w:r>
      <w:r w:rsidRPr="00B77AA2">
        <w:rPr>
          <w:b/>
          <w:bCs/>
          <w:lang w:eastAsia="zh-CN"/>
        </w:rPr>
        <w:t xml:space="preserve"> (or 2 UL if SUL is configured) in</w:t>
      </w:r>
      <w:r w:rsidRPr="00B77AA2">
        <w:rPr>
          <w:b/>
          <w:bCs/>
        </w:rPr>
        <w:t xml:space="preserve"> </w:t>
      </w:r>
      <w:proofErr w:type="spellStart"/>
      <w:r w:rsidRPr="00B77AA2">
        <w:rPr>
          <w:b/>
          <w:bCs/>
        </w:rPr>
        <w:t>SCell</w:t>
      </w:r>
      <w:proofErr w:type="spellEnd"/>
      <w:r w:rsidRPr="00B77AA2">
        <w:rPr>
          <w:b/>
          <w:bCs/>
        </w:rPr>
        <w:t>.</w:t>
      </w:r>
    </w:p>
    <w:p w14:paraId="76C2A5CE" w14:textId="77777777" w:rsidR="00B77AA2" w:rsidRPr="00B77AA2" w:rsidRDefault="00B77AA2" w:rsidP="00B77AA2">
      <w:pPr>
        <w:pStyle w:val="B1"/>
        <w:rPr>
          <w:b/>
          <w:bCs/>
        </w:rPr>
      </w:pPr>
      <w:r w:rsidRPr="00B77AA2">
        <w:rPr>
          <w:b/>
          <w:bCs/>
        </w:rPr>
        <w:t>-</w:t>
      </w:r>
      <w:r w:rsidRPr="00B77AA2">
        <w:rPr>
          <w:b/>
          <w:bCs/>
        </w:rPr>
        <w:tab/>
        <w:t>SUL may be configured together with one of the UL</w:t>
      </w:r>
    </w:p>
    <w:p w14:paraId="28CC8A75" w14:textId="77777777" w:rsidR="00B77AA2" w:rsidRPr="00B77AA2" w:rsidRDefault="00B77AA2" w:rsidP="00B77AA2">
      <w:pPr>
        <w:rPr>
          <w:lang w:val="en-GB"/>
        </w:rPr>
      </w:pPr>
    </w:p>
    <w:p w14:paraId="166E27CC" w14:textId="77777777" w:rsidR="00B77AA2" w:rsidRPr="00B77AA2" w:rsidRDefault="00B77AA2" w:rsidP="00B77AA2">
      <w:pPr>
        <w:rPr>
          <w:lang w:val="en-GB"/>
        </w:rPr>
      </w:pPr>
    </w:p>
    <w:p w14:paraId="761516E1" w14:textId="77777777" w:rsidR="00CD7492" w:rsidRPr="00952228" w:rsidRDefault="00CD7492" w:rsidP="00A37002">
      <w:pPr>
        <w:pStyle w:val="RAN4H1"/>
      </w:pPr>
      <w:r w:rsidRPr="00952228">
        <w:lastRenderedPageBreak/>
        <w:t>Conclusion</w:t>
      </w:r>
    </w:p>
    <w:p w14:paraId="3BAF371D" w14:textId="2BA5B0FE" w:rsidR="00B77AA2" w:rsidRPr="00B77AA2" w:rsidRDefault="00B77AA2" w:rsidP="00B77AA2">
      <w:pPr>
        <w:pStyle w:val="RAN4proposal"/>
        <w:numPr>
          <w:ilvl w:val="0"/>
          <w:numId w:val="0"/>
        </w:numPr>
        <w:rPr>
          <w:b w:val="0"/>
          <w:bCs/>
          <w:lang w:val="en-GB"/>
        </w:rPr>
      </w:pPr>
      <w:r w:rsidRPr="00B77AA2">
        <w:rPr>
          <w:b w:val="0"/>
          <w:bCs/>
          <w:lang w:val="en-GB"/>
        </w:rPr>
        <w:t xml:space="preserve">In this paper, we discussed the supported </w:t>
      </w:r>
      <w:r w:rsidRPr="00B77AA2">
        <w:rPr>
          <w:rFonts w:eastAsia="Calibri" w:cs="Times New Roman"/>
          <w:b w:val="0"/>
          <w:bCs/>
          <w:szCs w:val="20"/>
          <w:lang w:val="en-GB"/>
        </w:rPr>
        <w:t>number of UL carriers for FR2 inter-band UL CA for IBM UEs in RRM specification, and our proposal is as below:</w:t>
      </w:r>
    </w:p>
    <w:p w14:paraId="3184FB84" w14:textId="5893DDC2" w:rsidR="00B77AA2" w:rsidRDefault="00B77AA2" w:rsidP="00B77AA2">
      <w:pPr>
        <w:pStyle w:val="RAN4proposal"/>
        <w:numPr>
          <w:ilvl w:val="0"/>
          <w:numId w:val="0"/>
        </w:numPr>
        <w:rPr>
          <w:lang w:val="en-GB"/>
        </w:rPr>
      </w:pPr>
      <w:r>
        <w:rPr>
          <w:lang w:val="en-GB"/>
        </w:rPr>
        <w:t>Proposal: The supported numbers of serving carriers for inter-band FR2 UL CA for IBM UEs is up to 2 CCs which each UL band is configured with a single CC. Current specification as below can fulfil the requirements.</w:t>
      </w:r>
    </w:p>
    <w:p w14:paraId="55B1B584" w14:textId="77777777" w:rsidR="00B77AA2" w:rsidRPr="00B77AA2" w:rsidRDefault="00B77AA2" w:rsidP="00B77AA2">
      <w:pPr>
        <w:pStyle w:val="B1"/>
        <w:rPr>
          <w:b/>
          <w:bCs/>
        </w:rPr>
      </w:pPr>
      <w:r w:rsidRPr="00B77AA2">
        <w:rPr>
          <w:b/>
          <w:bCs/>
        </w:rPr>
        <w:t>with 1 UL (</w:t>
      </w:r>
      <w:r w:rsidRPr="00B77AA2">
        <w:rPr>
          <w:b/>
          <w:bCs/>
          <w:lang w:eastAsia="zh-CN"/>
        </w:rPr>
        <w:t xml:space="preserve">or 2 UL if SUL is configured) in </w:t>
      </w:r>
      <w:proofErr w:type="spellStart"/>
      <w:r w:rsidRPr="00B77AA2">
        <w:rPr>
          <w:b/>
          <w:bCs/>
        </w:rPr>
        <w:t>PCell</w:t>
      </w:r>
      <w:proofErr w:type="spellEnd"/>
      <w:r w:rsidRPr="00B77AA2">
        <w:rPr>
          <w:b/>
          <w:bCs/>
        </w:rPr>
        <w:t xml:space="preserve"> and up to 1 UL</w:t>
      </w:r>
      <w:r w:rsidRPr="00B77AA2">
        <w:rPr>
          <w:b/>
          <w:bCs/>
          <w:lang w:eastAsia="zh-CN"/>
        </w:rPr>
        <w:t xml:space="preserve"> (or 2 UL if SUL is configured) in</w:t>
      </w:r>
      <w:r w:rsidRPr="00B77AA2">
        <w:rPr>
          <w:b/>
          <w:bCs/>
        </w:rPr>
        <w:t xml:space="preserve"> </w:t>
      </w:r>
      <w:proofErr w:type="spellStart"/>
      <w:r w:rsidRPr="00B77AA2">
        <w:rPr>
          <w:b/>
          <w:bCs/>
        </w:rPr>
        <w:t>SCell</w:t>
      </w:r>
      <w:proofErr w:type="spellEnd"/>
      <w:r w:rsidRPr="00B77AA2">
        <w:rPr>
          <w:b/>
          <w:bCs/>
        </w:rPr>
        <w:t>.</w:t>
      </w:r>
    </w:p>
    <w:p w14:paraId="1D8D7C7F" w14:textId="77777777" w:rsidR="00B77AA2" w:rsidRPr="00B77AA2" w:rsidRDefault="00B77AA2" w:rsidP="00B77AA2">
      <w:pPr>
        <w:pStyle w:val="B1"/>
        <w:rPr>
          <w:b/>
          <w:bCs/>
        </w:rPr>
      </w:pPr>
      <w:r w:rsidRPr="00B77AA2">
        <w:rPr>
          <w:b/>
          <w:bCs/>
        </w:rPr>
        <w:t>-</w:t>
      </w:r>
      <w:r w:rsidRPr="00B77AA2">
        <w:rPr>
          <w:b/>
          <w:bCs/>
        </w:rPr>
        <w:tab/>
        <w:t>SUL may be configured together with one of the UL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4775BCFE" w14:textId="431D57B1" w:rsidR="001E2240" w:rsidRPr="001E2240" w:rsidRDefault="00FD6245" w:rsidP="001E2240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lang w:val="en-GB"/>
        </w:rPr>
      </w:pPr>
      <w:r w:rsidRPr="00FD6245">
        <w:rPr>
          <w:lang w:val="en-GB"/>
        </w:rPr>
        <w:t>RP-213666</w:t>
      </w:r>
      <w:r>
        <w:rPr>
          <w:lang w:val="en-GB"/>
        </w:rPr>
        <w:t>,</w:t>
      </w:r>
      <w:r w:rsidR="00913452">
        <w:rPr>
          <w:lang w:val="en-GB"/>
        </w:rPr>
        <w:t xml:space="preserve"> </w:t>
      </w:r>
      <w:r w:rsidRPr="00FD6245">
        <w:rPr>
          <w:lang w:val="en-GB"/>
        </w:rPr>
        <w:t>Revised WID on further NR RF Enhancements for FR2</w:t>
      </w:r>
      <w:r>
        <w:rPr>
          <w:lang w:val="en-GB"/>
        </w:rPr>
        <w:t>, Nokia, Nokia Shanghai Bell, RAN#94</w:t>
      </w:r>
    </w:p>
    <w:p w14:paraId="7AA691D0" w14:textId="78908C10" w:rsidR="003B659E" w:rsidRPr="007C4371" w:rsidRDefault="001E2240" w:rsidP="001E2240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lang w:val="en-GB"/>
        </w:rPr>
      </w:pPr>
      <w:r w:rsidRPr="00003BD7">
        <w:rPr>
          <w:rFonts w:eastAsiaTheme="minorEastAsia" w:cs="Times New Roman"/>
          <w:szCs w:val="20"/>
        </w:rPr>
        <w:t>R4-2202581</w:t>
      </w:r>
      <w:r w:rsidR="007769E3">
        <w:rPr>
          <w:rFonts w:eastAsiaTheme="minorEastAsia" w:cs="Times New Roman"/>
          <w:szCs w:val="20"/>
        </w:rPr>
        <w:t xml:space="preserve">, </w:t>
      </w:r>
      <w:r w:rsidRPr="00003BD7">
        <w:rPr>
          <w:rFonts w:eastAsiaTheme="minorEastAsia" w:cs="Times New Roman"/>
          <w:szCs w:val="20"/>
        </w:rPr>
        <w:t>WF on RRM requirements for FR2 Inter-band DL CA and UL CA</w:t>
      </w:r>
      <w:r>
        <w:rPr>
          <w:rFonts w:eastAsiaTheme="minorEastAsia" w:cs="Times New Roman"/>
          <w:szCs w:val="20"/>
        </w:rPr>
        <w:t>, Nokia, Nokia Shanghai Bell, RAN4#101e-bis</w:t>
      </w:r>
    </w:p>
    <w:p w14:paraId="7BF34BA9" w14:textId="7082AF95" w:rsidR="00687FA0" w:rsidRPr="00AE0E93" w:rsidRDefault="007C4371" w:rsidP="00AD7EBC">
      <w:pPr>
        <w:pStyle w:val="ListParagraph"/>
        <w:numPr>
          <w:ilvl w:val="0"/>
          <w:numId w:val="1"/>
        </w:numPr>
        <w:spacing w:after="120" w:line="240" w:lineRule="auto"/>
        <w:ind w:right="-22"/>
        <w:jc w:val="both"/>
        <w:rPr>
          <w:lang w:val="en-GB"/>
        </w:rPr>
      </w:pPr>
      <w:r w:rsidRPr="00AE0E93">
        <w:rPr>
          <w:rFonts w:eastAsiaTheme="minorEastAsia" w:cs="Times New Roman"/>
          <w:szCs w:val="20"/>
        </w:rPr>
        <w:t>R4-22</w:t>
      </w:r>
      <w:r w:rsidR="00AE0E93" w:rsidRPr="00AE0E93">
        <w:rPr>
          <w:rFonts w:eastAsiaTheme="minorEastAsia" w:cs="Times New Roman"/>
          <w:szCs w:val="20"/>
        </w:rPr>
        <w:t>06057</w:t>
      </w:r>
      <w:r w:rsidR="007769E3">
        <w:rPr>
          <w:rFonts w:eastAsiaTheme="minorEastAsia" w:cs="Times New Roman"/>
          <w:szCs w:val="20"/>
        </w:rPr>
        <w:t xml:space="preserve">, </w:t>
      </w:r>
      <w:r w:rsidR="00AE0E93" w:rsidRPr="00AE0E93">
        <w:rPr>
          <w:rFonts w:eastAsiaTheme="minorEastAsia" w:cs="Times New Roman"/>
          <w:szCs w:val="20"/>
        </w:rPr>
        <w:t>Draft CR to 38.101-2 FR2+FR2 ULCA</w:t>
      </w:r>
      <w:r w:rsidR="00AE0E93" w:rsidRPr="00AE0E93">
        <w:rPr>
          <w:rFonts w:eastAsiaTheme="minorEastAsia" w:cs="Times New Roman"/>
          <w:szCs w:val="20"/>
        </w:rPr>
        <w:t xml:space="preserve">, </w:t>
      </w:r>
      <w:r w:rsidR="00AE0E93" w:rsidRPr="00AE0E93">
        <w:rPr>
          <w:rFonts w:eastAsiaTheme="minorEastAsia" w:cs="Times New Roman"/>
          <w:szCs w:val="20"/>
        </w:rPr>
        <w:t>Qualcomm, Nokia, Verizon, Docomo</w:t>
      </w:r>
    </w:p>
    <w:sectPr w:rsidR="00687FA0" w:rsidRPr="00AE0E9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1F7D2" w14:textId="77777777" w:rsidR="00494C4D" w:rsidRDefault="00494C4D" w:rsidP="00001C9B">
      <w:pPr>
        <w:spacing w:after="0" w:line="240" w:lineRule="auto"/>
      </w:pPr>
      <w:r>
        <w:separator/>
      </w:r>
    </w:p>
  </w:endnote>
  <w:endnote w:type="continuationSeparator" w:id="0">
    <w:p w14:paraId="325D9DC5" w14:textId="77777777" w:rsidR="00494C4D" w:rsidRDefault="00494C4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5DBAFD" w14:textId="77777777" w:rsidR="00494C4D" w:rsidRDefault="00494C4D" w:rsidP="00001C9B">
      <w:pPr>
        <w:spacing w:after="0" w:line="240" w:lineRule="auto"/>
      </w:pPr>
      <w:r>
        <w:separator/>
      </w:r>
    </w:p>
  </w:footnote>
  <w:footnote w:type="continuationSeparator" w:id="0">
    <w:p w14:paraId="02F92FF2" w14:textId="77777777" w:rsidR="00494C4D" w:rsidRDefault="00494C4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EB5943"/>
    <w:multiLevelType w:val="hybridMultilevel"/>
    <w:tmpl w:val="D16CD620"/>
    <w:lvl w:ilvl="0" w:tplc="EA82161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6"/>
  </w:num>
  <w:num w:numId="5">
    <w:abstractNumId w:val="18"/>
  </w:num>
  <w:num w:numId="6">
    <w:abstractNumId w:val="10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20"/>
  </w:num>
  <w:num w:numId="16">
    <w:abstractNumId w:val="4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4"/>
  </w:num>
  <w:num w:numId="22">
    <w:abstractNumId w:val="19"/>
  </w:num>
  <w:num w:numId="23">
    <w:abstractNumId w:val="5"/>
  </w:num>
  <w:num w:numId="24">
    <w:abstractNumId w:val="13"/>
  </w:num>
  <w:num w:numId="25">
    <w:abstractNumId w:val="0"/>
  </w:num>
  <w:num w:numId="26">
    <w:abstractNumId w:val="3"/>
  </w:num>
  <w:num w:numId="27">
    <w:abstractNumId w:val="8"/>
  </w:num>
  <w:num w:numId="28">
    <w:abstractNumId w:val="2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37F6E"/>
    <w:rsid w:val="00041688"/>
    <w:rsid w:val="00064500"/>
    <w:rsid w:val="00065E87"/>
    <w:rsid w:val="00066DCA"/>
    <w:rsid w:val="0008612A"/>
    <w:rsid w:val="000A576C"/>
    <w:rsid w:val="000B0056"/>
    <w:rsid w:val="000E766D"/>
    <w:rsid w:val="0010671C"/>
    <w:rsid w:val="00136252"/>
    <w:rsid w:val="00141D43"/>
    <w:rsid w:val="001745F8"/>
    <w:rsid w:val="00176671"/>
    <w:rsid w:val="001838CF"/>
    <w:rsid w:val="001B54AD"/>
    <w:rsid w:val="001C2F6D"/>
    <w:rsid w:val="001D2CD3"/>
    <w:rsid w:val="001E2240"/>
    <w:rsid w:val="001E30F6"/>
    <w:rsid w:val="00202C59"/>
    <w:rsid w:val="002145DA"/>
    <w:rsid w:val="00224DAD"/>
    <w:rsid w:val="00235F5C"/>
    <w:rsid w:val="00242E8E"/>
    <w:rsid w:val="00295EAF"/>
    <w:rsid w:val="002B4922"/>
    <w:rsid w:val="002B5C89"/>
    <w:rsid w:val="002C2D19"/>
    <w:rsid w:val="002C4A07"/>
    <w:rsid w:val="002D10FA"/>
    <w:rsid w:val="002D448D"/>
    <w:rsid w:val="002D4C55"/>
    <w:rsid w:val="002D6CE8"/>
    <w:rsid w:val="00346683"/>
    <w:rsid w:val="00356016"/>
    <w:rsid w:val="00361853"/>
    <w:rsid w:val="00363CF1"/>
    <w:rsid w:val="003A0ED8"/>
    <w:rsid w:val="003A14E4"/>
    <w:rsid w:val="003B659E"/>
    <w:rsid w:val="003B6EA0"/>
    <w:rsid w:val="003C7905"/>
    <w:rsid w:val="00417AA0"/>
    <w:rsid w:val="0043021E"/>
    <w:rsid w:val="0043750A"/>
    <w:rsid w:val="00445154"/>
    <w:rsid w:val="00474B27"/>
    <w:rsid w:val="00494C4D"/>
    <w:rsid w:val="004B7B4A"/>
    <w:rsid w:val="004C57C5"/>
    <w:rsid w:val="004D08FD"/>
    <w:rsid w:val="004E4920"/>
    <w:rsid w:val="004E5E66"/>
    <w:rsid w:val="00503B4D"/>
    <w:rsid w:val="00504EE9"/>
    <w:rsid w:val="00510663"/>
    <w:rsid w:val="00520AD9"/>
    <w:rsid w:val="00535856"/>
    <w:rsid w:val="005433E0"/>
    <w:rsid w:val="0054442C"/>
    <w:rsid w:val="00550285"/>
    <w:rsid w:val="00553D08"/>
    <w:rsid w:val="00567353"/>
    <w:rsid w:val="005754B5"/>
    <w:rsid w:val="00577E81"/>
    <w:rsid w:val="005836F8"/>
    <w:rsid w:val="005918FA"/>
    <w:rsid w:val="005B39A5"/>
    <w:rsid w:val="005E3125"/>
    <w:rsid w:val="005E61A8"/>
    <w:rsid w:val="005F0691"/>
    <w:rsid w:val="005F6419"/>
    <w:rsid w:val="00611DC9"/>
    <w:rsid w:val="00612B5D"/>
    <w:rsid w:val="00617400"/>
    <w:rsid w:val="00664950"/>
    <w:rsid w:val="0067297F"/>
    <w:rsid w:val="00683220"/>
    <w:rsid w:val="00687FA0"/>
    <w:rsid w:val="00695727"/>
    <w:rsid w:val="006B7010"/>
    <w:rsid w:val="006C1EB2"/>
    <w:rsid w:val="006E0909"/>
    <w:rsid w:val="006F52F0"/>
    <w:rsid w:val="007145FF"/>
    <w:rsid w:val="0071579F"/>
    <w:rsid w:val="00751515"/>
    <w:rsid w:val="007769E3"/>
    <w:rsid w:val="00781E1D"/>
    <w:rsid w:val="00785232"/>
    <w:rsid w:val="007937F8"/>
    <w:rsid w:val="007C3ED0"/>
    <w:rsid w:val="007C4371"/>
    <w:rsid w:val="007F4716"/>
    <w:rsid w:val="00806A76"/>
    <w:rsid w:val="00811C9D"/>
    <w:rsid w:val="008147E0"/>
    <w:rsid w:val="00816C80"/>
    <w:rsid w:val="00841BCD"/>
    <w:rsid w:val="00874273"/>
    <w:rsid w:val="008826C1"/>
    <w:rsid w:val="00895E58"/>
    <w:rsid w:val="009042BD"/>
    <w:rsid w:val="00906909"/>
    <w:rsid w:val="00913452"/>
    <w:rsid w:val="00926FAA"/>
    <w:rsid w:val="00952228"/>
    <w:rsid w:val="009557A8"/>
    <w:rsid w:val="00971F52"/>
    <w:rsid w:val="00977E1D"/>
    <w:rsid w:val="009A1CFE"/>
    <w:rsid w:val="009C003D"/>
    <w:rsid w:val="009D1A4A"/>
    <w:rsid w:val="00A1036C"/>
    <w:rsid w:val="00A22B78"/>
    <w:rsid w:val="00A25AE5"/>
    <w:rsid w:val="00A27DDF"/>
    <w:rsid w:val="00A312D9"/>
    <w:rsid w:val="00A315D4"/>
    <w:rsid w:val="00A37002"/>
    <w:rsid w:val="00A704F9"/>
    <w:rsid w:val="00A73344"/>
    <w:rsid w:val="00AA1B0E"/>
    <w:rsid w:val="00AA2E2F"/>
    <w:rsid w:val="00AC5CA7"/>
    <w:rsid w:val="00AD58AB"/>
    <w:rsid w:val="00AE0E93"/>
    <w:rsid w:val="00AE56B1"/>
    <w:rsid w:val="00AF5285"/>
    <w:rsid w:val="00B21469"/>
    <w:rsid w:val="00B362FA"/>
    <w:rsid w:val="00B40E2A"/>
    <w:rsid w:val="00B44312"/>
    <w:rsid w:val="00B522D6"/>
    <w:rsid w:val="00B73862"/>
    <w:rsid w:val="00B77AA2"/>
    <w:rsid w:val="00B93215"/>
    <w:rsid w:val="00BA6900"/>
    <w:rsid w:val="00BA6E48"/>
    <w:rsid w:val="00BA724E"/>
    <w:rsid w:val="00BB64BE"/>
    <w:rsid w:val="00BB6C09"/>
    <w:rsid w:val="00BC5888"/>
    <w:rsid w:val="00BF2218"/>
    <w:rsid w:val="00C03B4E"/>
    <w:rsid w:val="00C175B7"/>
    <w:rsid w:val="00C2273D"/>
    <w:rsid w:val="00C33ED8"/>
    <w:rsid w:val="00C94120"/>
    <w:rsid w:val="00CA5B8C"/>
    <w:rsid w:val="00CD5A78"/>
    <w:rsid w:val="00CD7492"/>
    <w:rsid w:val="00CE3A6B"/>
    <w:rsid w:val="00D00211"/>
    <w:rsid w:val="00D06309"/>
    <w:rsid w:val="00D20899"/>
    <w:rsid w:val="00D27872"/>
    <w:rsid w:val="00D351EA"/>
    <w:rsid w:val="00D43403"/>
    <w:rsid w:val="00D459DE"/>
    <w:rsid w:val="00D62E71"/>
    <w:rsid w:val="00D647AD"/>
    <w:rsid w:val="00D740CA"/>
    <w:rsid w:val="00D752D2"/>
    <w:rsid w:val="00D85728"/>
    <w:rsid w:val="00D97F4E"/>
    <w:rsid w:val="00DA2EF9"/>
    <w:rsid w:val="00DC4C61"/>
    <w:rsid w:val="00DD555A"/>
    <w:rsid w:val="00DF104A"/>
    <w:rsid w:val="00DF2997"/>
    <w:rsid w:val="00E14F5F"/>
    <w:rsid w:val="00E30406"/>
    <w:rsid w:val="00E41B08"/>
    <w:rsid w:val="00E651D7"/>
    <w:rsid w:val="00EA17AC"/>
    <w:rsid w:val="00EB0792"/>
    <w:rsid w:val="00EB18D6"/>
    <w:rsid w:val="00EC7BC3"/>
    <w:rsid w:val="00ED32D6"/>
    <w:rsid w:val="00ED7600"/>
    <w:rsid w:val="00EF2A70"/>
    <w:rsid w:val="00F1362C"/>
    <w:rsid w:val="00F76908"/>
    <w:rsid w:val="00F824F5"/>
    <w:rsid w:val="00F9057D"/>
    <w:rsid w:val="00FA3FA5"/>
    <w:rsid w:val="00FC29B9"/>
    <w:rsid w:val="00FC6FD3"/>
    <w:rsid w:val="00FD0102"/>
    <w:rsid w:val="00FD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,목록 단락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416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168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168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1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1688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71579F"/>
    <w:pPr>
      <w:spacing w:after="180" w:line="240" w:lineRule="auto"/>
      <w:ind w:left="568" w:hanging="284"/>
    </w:pPr>
    <w:rPr>
      <w:rFonts w:eastAsia="宋体" w:cs="Times New Roman"/>
      <w:szCs w:val="20"/>
      <w:lang w:val="en-GB"/>
    </w:rPr>
  </w:style>
  <w:style w:type="character" w:customStyle="1" w:styleId="B1Char">
    <w:name w:val="B1 Char"/>
    <w:link w:val="B1"/>
    <w:qFormat/>
    <w:rsid w:val="0071579F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5AIRPNAIUNRU-1328258698-8754</_dlc_DocId>
    <_dlc_DocIdUrl xmlns="71c5aaf6-e6ce-465b-b873-5148d2a4c105">
      <Url>https://nokia.sharepoint.com/sites/c5g/5gradio/_layouts/15/DocIdRedir.aspx?ID=5AIRPNAIUNRU-1328258698-8754</Url>
      <Description>5AIRPNAIUNRU-1328258698-8754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8C5B29-ADA6-4E14-9CD1-5F2D7B0CBD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285880-65DE-4B5D-853E-65659B3F70F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887B47-8247-4DE5-AA29-BE0A95E721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32F26E-1F16-434B-9CAC-227B64D69B8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82B93FD-B07C-4D13-A886-2FC77A7AB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31</cp:revision>
  <dcterms:created xsi:type="dcterms:W3CDTF">2022-01-10T14:59:00Z</dcterms:created>
  <dcterms:modified xsi:type="dcterms:W3CDTF">2022-02-14T22:13:00Z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254ba87e-7ff4-44dc-8788-38a2aec3343e</vt:lpwstr>
  </property>
</Properties>
</file>